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E14C4D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E14C4D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E14C4D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E14C4D" w:rsidRDefault="00D20F96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85.5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E14C4D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E14C4D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E14C4D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E14C4D" w:rsidRDefault="00170E4F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Phân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Dầu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khí</w:t>
      </w:r>
      <w:proofErr w:type="spellEnd"/>
    </w:p>
    <w:p w:rsidR="00E4328F" w:rsidRPr="00E14C4D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70E4F" w:rsidRPr="00E14C4D">
        <w:rPr>
          <w:rFonts w:ascii="Times New Roman" w:hAnsi="Times New Roman"/>
          <w:b/>
          <w:sz w:val="24"/>
          <w:szCs w:val="24"/>
        </w:rPr>
        <w:t>Basin analysis</w:t>
      </w:r>
      <w:r w:rsidR="009E0C61" w:rsidRPr="00E14C4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E14C4D" w:rsidTr="008C2A53">
        <w:tc>
          <w:tcPr>
            <w:tcW w:w="297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E14C4D" w:rsidRDefault="006B7DB1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14C4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14C4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6B7DB1"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E14C4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6B7DB1"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14C4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14C4D" w:rsidRDefault="00E4328F" w:rsidP="006B7DB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8E2326"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B7DB1" w:rsidRPr="00E14C4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1169F9" w:rsidRPr="00E14C4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14C4D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14C4D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14C4D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14C4D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14C4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14C4D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Pr="00E14C4D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E14C4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E14C4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Pr="00E14C4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đề: mỗi nhóm 1 chuyên đề</w:t>
            </w:r>
          </w:p>
          <w:p w:rsidR="00530466" w:rsidRPr="00E14C4D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43791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vấn đáp hoặc </w:t>
            </w:r>
            <w:r w:rsidR="00207B1C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tiểu luận</w:t>
            </w: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14C4D" w:rsidRDefault="00530466" w:rsidP="00137616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137616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vấn đáp hoặc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E14C4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14C4D" w:rsidRDefault="00170E4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dầu khí, Thạch học đá trầm tích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14C4D" w:rsidRDefault="00170E4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Trầm tích học, Địa chất cấu tạo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14C4D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14C4D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14C4D" w:rsidTr="00530466">
        <w:tc>
          <w:tcPr>
            <w:tcW w:w="2978" w:type="dxa"/>
            <w:shd w:val="clear" w:color="auto" w:fill="auto"/>
          </w:tcPr>
          <w:p w:rsidR="00E4328F" w:rsidRPr="00E14C4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14C4D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E14C4D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E14C4D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Pr="00E14C4D" w:rsidRDefault="00BA2DC1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4D">
        <w:rPr>
          <w:rFonts w:ascii="Times New Roman" w:hAnsi="Times New Roman"/>
          <w:sz w:val="24"/>
          <w:szCs w:val="24"/>
        </w:rPr>
        <w:t>Sự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hình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thành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trũng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4D">
        <w:rPr>
          <w:rFonts w:ascii="Times New Roman" w:hAnsi="Times New Roman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lấp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đầy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4D">
        <w:rPr>
          <w:rFonts w:ascii="Times New Roman" w:hAnsi="Times New Roman"/>
          <w:sz w:val="24"/>
          <w:szCs w:val="24"/>
        </w:rPr>
        <w:t>đặc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điểm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trong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các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kiểu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4D">
        <w:rPr>
          <w:rFonts w:ascii="Times New Roman" w:hAnsi="Times New Roman"/>
          <w:sz w:val="24"/>
          <w:szCs w:val="24"/>
        </w:rPr>
        <w:t>đặc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tính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dầu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khí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trong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các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kiểu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4D">
        <w:rPr>
          <w:rFonts w:ascii="Times New Roman" w:hAnsi="Times New Roman"/>
          <w:sz w:val="24"/>
          <w:szCs w:val="24"/>
        </w:rPr>
        <w:t>đánh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giá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bể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và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ứng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dụng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đánh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giá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tầng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chứa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dầu</w:t>
      </w:r>
      <w:proofErr w:type="spellEnd"/>
      <w:r w:rsidR="003A566B" w:rsidRPr="00E14C4D">
        <w:rPr>
          <w:rFonts w:ascii="Times New Roman" w:hAnsi="Times New Roman"/>
          <w:sz w:val="24"/>
          <w:szCs w:val="24"/>
        </w:rPr>
        <w:t xml:space="preserve">. </w:t>
      </w:r>
    </w:p>
    <w:p w:rsidR="005C0CF0" w:rsidRPr="00E14C4D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E14C4D" w:rsidRDefault="00D55786" w:rsidP="00C402A8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E14C4D">
        <w:rPr>
          <w:rStyle w:val="h2syl"/>
          <w:rFonts w:ascii="Times New Roman" w:hAnsi="Times New Roman"/>
          <w:sz w:val="24"/>
          <w:szCs w:val="24"/>
        </w:rPr>
        <w:t xml:space="preserve">The course deals with theories that explain sedimentary basin evolution and with methods to analyze such basins in order to describe processes that occurred in them. </w:t>
      </w:r>
      <w:r w:rsidRPr="00E14C4D">
        <w:rPr>
          <w:rFonts w:ascii="Times New Roman" w:eastAsia="PMingLiU" w:hAnsi="Times New Roman"/>
          <w:sz w:val="24"/>
          <w:szCs w:val="24"/>
          <w:lang w:eastAsia="zh-TW"/>
        </w:rPr>
        <w:t>The application of basin analysis to petroleum exploration will be introduced.</w:t>
      </w:r>
    </w:p>
    <w:p w:rsidR="002B499C" w:rsidRPr="00E14C4D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E14C4D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:rsidR="00F45AF7" w:rsidRPr="00E14C4D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E14C4D" w:rsidTr="00E26626">
        <w:trPr>
          <w:jc w:val="center"/>
        </w:trPr>
        <w:tc>
          <w:tcPr>
            <w:tcW w:w="1675" w:type="dxa"/>
          </w:tcPr>
          <w:p w:rsidR="00F45AF7" w:rsidRPr="00E14C4D" w:rsidRDefault="00F45AF7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E14C4D" w:rsidRDefault="00F45AF7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E14C4D" w:rsidTr="00E26626">
        <w:trPr>
          <w:jc w:val="center"/>
        </w:trPr>
        <w:tc>
          <w:tcPr>
            <w:tcW w:w="1675" w:type="dxa"/>
          </w:tcPr>
          <w:p w:rsidR="00F45AF7" w:rsidRPr="00E14C4D" w:rsidRDefault="00F45AF7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45AF7" w:rsidRPr="00E14C4D" w:rsidRDefault="00BA2DC1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khái niệm phân loại bể trầm tích</w:t>
            </w:r>
          </w:p>
        </w:tc>
      </w:tr>
      <w:tr w:rsidR="00F45AF7" w:rsidRPr="00E14C4D" w:rsidTr="00E26626">
        <w:trPr>
          <w:jc w:val="center"/>
        </w:trPr>
        <w:tc>
          <w:tcPr>
            <w:tcW w:w="1675" w:type="dxa"/>
          </w:tcPr>
          <w:p w:rsidR="00F45AF7" w:rsidRPr="00E14C4D" w:rsidRDefault="00F45AF7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F45AF7" w:rsidRPr="00E14C4D" w:rsidRDefault="00BA2DC1" w:rsidP="0028219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tích được cơ chế hình thành các kiểu bể trầm tích.</w:t>
            </w:r>
          </w:p>
        </w:tc>
      </w:tr>
      <w:tr w:rsidR="00397803" w:rsidRPr="00E14C4D" w:rsidTr="00E26626">
        <w:trPr>
          <w:jc w:val="center"/>
        </w:trPr>
        <w:tc>
          <w:tcPr>
            <w:tcW w:w="1675" w:type="dxa"/>
          </w:tcPr>
          <w:p w:rsidR="00397803" w:rsidRPr="00E14C4D" w:rsidRDefault="00397803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397803" w:rsidRPr="00E14C4D" w:rsidRDefault="00BA2DC1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đặc điểm của bể trầm tích lấp đầy (chu trình lắng đọng trầm tích, cơ chế thành tạo, đặc điểm trầm tích)</w:t>
            </w:r>
          </w:p>
        </w:tc>
      </w:tr>
      <w:tr w:rsidR="00397803" w:rsidRPr="00E14C4D" w:rsidTr="00E26626">
        <w:trPr>
          <w:jc w:val="center"/>
        </w:trPr>
        <w:tc>
          <w:tcPr>
            <w:tcW w:w="1675" w:type="dxa"/>
          </w:tcPr>
          <w:p w:rsidR="00397803" w:rsidRPr="00E14C4D" w:rsidRDefault="00397803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397803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tích được đặc điểm trầm tích đặc trưng của từng kiểu bồn trầm tích</w:t>
            </w:r>
          </w:p>
        </w:tc>
      </w:tr>
      <w:tr w:rsidR="00BA2DC1" w:rsidRPr="00E14C4D" w:rsidTr="00E26626">
        <w:trPr>
          <w:jc w:val="center"/>
        </w:trPr>
        <w:tc>
          <w:tcPr>
            <w:tcW w:w="1675" w:type="dxa"/>
          </w:tcPr>
          <w:p w:rsidR="00BA2DC1" w:rsidRPr="00E14C4D" w:rsidRDefault="00BA2DC1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BA2DC1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Đánh giá được các kiểu bể có tiềm năng dầu khí</w:t>
            </w:r>
          </w:p>
        </w:tc>
      </w:tr>
      <w:tr w:rsidR="00BA2DC1" w:rsidRPr="00E14C4D" w:rsidTr="00E26626">
        <w:trPr>
          <w:jc w:val="center"/>
        </w:trPr>
        <w:tc>
          <w:tcPr>
            <w:tcW w:w="1675" w:type="dxa"/>
          </w:tcPr>
          <w:p w:rsidR="00BA2DC1" w:rsidRPr="00E14C4D" w:rsidRDefault="00BA2DC1" w:rsidP="0069245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BA2DC1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tích các yếu tố ảnh hưởng đến trữ lượng dầu khí trong bể</w:t>
            </w:r>
          </w:p>
        </w:tc>
      </w:tr>
      <w:tr w:rsidR="00BA2DC1" w:rsidRPr="00E14C4D" w:rsidTr="00E26626">
        <w:trPr>
          <w:jc w:val="center"/>
        </w:trPr>
        <w:tc>
          <w:tcPr>
            <w:tcW w:w="1675" w:type="dxa"/>
          </w:tcPr>
          <w:p w:rsidR="00BA2DC1" w:rsidRPr="00E14C4D" w:rsidRDefault="00BA2DC1" w:rsidP="00BA2DC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BA2DC1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Phân tích được bối cảnh kiến tạo hình thành bể qua các yếu tố sụt lún, quá 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trình nhiệt</w:t>
            </w:r>
          </w:p>
        </w:tc>
      </w:tr>
      <w:tr w:rsidR="00BA2DC1" w:rsidRPr="00E14C4D" w:rsidTr="00E26626">
        <w:trPr>
          <w:jc w:val="center"/>
        </w:trPr>
        <w:tc>
          <w:tcPr>
            <w:tcW w:w="1675" w:type="dxa"/>
          </w:tcPr>
          <w:p w:rsidR="00BA2DC1" w:rsidRPr="00E14C4D" w:rsidRDefault="00BA2DC1" w:rsidP="00BA2DC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L.O.8</w:t>
            </w:r>
          </w:p>
        </w:tc>
        <w:tc>
          <w:tcPr>
            <w:tcW w:w="7669" w:type="dxa"/>
          </w:tcPr>
          <w:p w:rsidR="00BA2DC1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khái niệm và các yếu tố ảnh hưởng đến tầng chứa dầu</w:t>
            </w:r>
          </w:p>
        </w:tc>
      </w:tr>
      <w:tr w:rsidR="00BA2DC1" w:rsidRPr="00E14C4D" w:rsidTr="00E26626">
        <w:trPr>
          <w:jc w:val="center"/>
        </w:trPr>
        <w:tc>
          <w:tcPr>
            <w:tcW w:w="1675" w:type="dxa"/>
          </w:tcPr>
          <w:p w:rsidR="00BA2DC1" w:rsidRPr="00E14C4D" w:rsidRDefault="00BA2DC1" w:rsidP="00BA2DC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7669" w:type="dxa"/>
          </w:tcPr>
          <w:p w:rsidR="00BA2DC1" w:rsidRPr="00E14C4D" w:rsidRDefault="00BA2DC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Đánh giá được tiềm năng, trữ lượng dầu khí</w:t>
            </w:r>
          </w:p>
        </w:tc>
      </w:tr>
    </w:tbl>
    <w:p w:rsidR="00270CBA" w:rsidRPr="00E14C4D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E14C4D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E14C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E14C4D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E14C4D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E14C4D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E14C4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45AF7" w:rsidRPr="00E14C4D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A00F5A" w:rsidRPr="00E14C4D">
        <w:rPr>
          <w:rFonts w:ascii="Times New Roman" w:hAnsi="Times New Roman"/>
          <w:sz w:val="24"/>
          <w:szCs w:val="24"/>
        </w:rPr>
        <w:t xml:space="preserve">Philip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A.Allen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A.Allen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>,</w:t>
      </w:r>
      <w:r w:rsidR="00A00F5A" w:rsidRPr="00E14C4D">
        <w:rPr>
          <w:rFonts w:ascii="Times New Roman" w:hAnsi="Times New Roman"/>
          <w:i/>
          <w:sz w:val="24"/>
          <w:szCs w:val="24"/>
        </w:rPr>
        <w:t xml:space="preserve"> Basin analysis, principles and applications</w:t>
      </w:r>
      <w:r w:rsidR="00A00F5A" w:rsidRPr="00E14C4D">
        <w:rPr>
          <w:rFonts w:ascii="Times New Roman" w:hAnsi="Times New Roman"/>
          <w:sz w:val="24"/>
          <w:szCs w:val="24"/>
        </w:rPr>
        <w:t xml:space="preserve">, Blackwell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Publising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>, 2005</w:t>
      </w:r>
      <w:proofErr w:type="gramStart"/>
      <w:r w:rsidR="00A00F5A" w:rsidRPr="00E14C4D">
        <w:rPr>
          <w:rFonts w:ascii="Times New Roman" w:hAnsi="Times New Roman"/>
          <w:sz w:val="24"/>
          <w:szCs w:val="24"/>
        </w:rPr>
        <w:t>.</w:t>
      </w:r>
      <w:r w:rsidR="00874FC2" w:rsidRPr="00E14C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00F5A" w:rsidRPr="00E14C4D" w:rsidRDefault="00A00F5A" w:rsidP="00A00F5A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Pr="00E14C4D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A00F5A" w:rsidRPr="00E14C4D" w:rsidRDefault="00A00F5A" w:rsidP="00A00F5A">
      <w:pPr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 w:rsidRPr="00E14C4D">
        <w:rPr>
          <w:rFonts w:ascii="Times New Roman" w:hAnsi="Times New Roman"/>
          <w:sz w:val="24"/>
          <w:szCs w:val="24"/>
        </w:rPr>
        <w:t xml:space="preserve">[2] </w:t>
      </w:r>
      <w:proofErr w:type="spellStart"/>
      <w:r w:rsidRPr="00E14C4D">
        <w:rPr>
          <w:rFonts w:ascii="Times New Roman" w:hAnsi="Times New Roman"/>
          <w:sz w:val="24"/>
          <w:szCs w:val="24"/>
        </w:rPr>
        <w:t>Trần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Nghi</w:t>
      </w:r>
      <w:proofErr w:type="spellEnd"/>
      <w:r w:rsidRPr="00E14C4D">
        <w:rPr>
          <w:rFonts w:ascii="Times New Roman" w:hAnsi="Times New Roman"/>
          <w:sz w:val="24"/>
          <w:szCs w:val="24"/>
        </w:rPr>
        <w:t>,</w:t>
      </w:r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Trầm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tích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luận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địa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chất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biển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dầu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khí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NXB </w:t>
      </w:r>
      <w:proofErr w:type="spellStart"/>
      <w:r w:rsidRPr="00E14C4D">
        <w:rPr>
          <w:rFonts w:ascii="Times New Roman" w:hAnsi="Times New Roman"/>
          <w:sz w:val="24"/>
          <w:szCs w:val="24"/>
        </w:rPr>
        <w:t>Đại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học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Quốc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gia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Hà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Nội</w:t>
      </w:r>
      <w:proofErr w:type="spellEnd"/>
      <w:r w:rsidRPr="00E14C4D">
        <w:rPr>
          <w:rFonts w:ascii="Times New Roman" w:hAnsi="Times New Roman"/>
          <w:sz w:val="24"/>
          <w:szCs w:val="24"/>
        </w:rPr>
        <w:t>, 2010.</w:t>
      </w:r>
    </w:p>
    <w:p w:rsidR="00A00F5A" w:rsidRPr="00E14C4D" w:rsidRDefault="00A00F5A" w:rsidP="00A00F5A">
      <w:pPr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 w:rsidRPr="00E14C4D">
        <w:rPr>
          <w:rFonts w:ascii="Times New Roman" w:hAnsi="Times New Roman"/>
          <w:sz w:val="24"/>
          <w:szCs w:val="24"/>
        </w:rPr>
        <w:t xml:space="preserve">[3] </w:t>
      </w:r>
      <w:r w:rsidRPr="00E14C4D">
        <w:rPr>
          <w:rFonts w:ascii="Times New Roman" w:hAnsi="Times New Roman"/>
          <w:i/>
          <w:sz w:val="24"/>
          <w:szCs w:val="24"/>
        </w:rPr>
        <w:t xml:space="preserve">Principles of Sequence Stratigraphy, </w:t>
      </w:r>
      <w:hyperlink r:id="rId8" w:history="1">
        <w:r w:rsidRPr="00E14C4D">
          <w:rPr>
            <w:rStyle w:val="Hyperlink"/>
            <w:rFonts w:ascii="Times New Roman" w:hAnsi="Times New Roman"/>
            <w:sz w:val="24"/>
            <w:szCs w:val="24"/>
          </w:rPr>
          <w:t xml:space="preserve">Octavian </w:t>
        </w:r>
        <w:proofErr w:type="spellStart"/>
        <w:r w:rsidRPr="00E14C4D">
          <w:rPr>
            <w:rStyle w:val="Hyperlink"/>
            <w:rFonts w:ascii="Times New Roman" w:hAnsi="Times New Roman"/>
            <w:sz w:val="24"/>
            <w:szCs w:val="24"/>
          </w:rPr>
          <w:t>Catuneanu</w:t>
        </w:r>
        <w:proofErr w:type="spellEnd"/>
      </w:hyperlink>
      <w:proofErr w:type="gramStart"/>
      <w:r w:rsidRPr="00E14C4D">
        <w:rPr>
          <w:rFonts w:ascii="Times New Roman" w:hAnsi="Times New Roman"/>
          <w:sz w:val="24"/>
          <w:szCs w:val="24"/>
        </w:rPr>
        <w:t>, ,</w:t>
      </w:r>
      <w:proofErr w:type="gramEnd"/>
      <w:r w:rsidRPr="00E14C4D">
        <w:rPr>
          <w:rFonts w:ascii="Times New Roman" w:hAnsi="Times New Roman"/>
          <w:sz w:val="24"/>
          <w:szCs w:val="24"/>
        </w:rPr>
        <w:t xml:space="preserve"> Elsevier, 2006.</w:t>
      </w:r>
    </w:p>
    <w:p w:rsidR="00A00F5A" w:rsidRPr="00E14C4D" w:rsidRDefault="008C4D39" w:rsidP="00A00F5A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sz w:val="24"/>
          <w:szCs w:val="24"/>
        </w:rPr>
        <w:t>[</w:t>
      </w:r>
      <w:r w:rsidR="00A00F5A" w:rsidRPr="00E14C4D">
        <w:rPr>
          <w:rFonts w:ascii="Times New Roman" w:hAnsi="Times New Roman"/>
          <w:sz w:val="24"/>
          <w:szCs w:val="24"/>
        </w:rPr>
        <w:t xml:space="preserve">4]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Trần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Nghi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F5A" w:rsidRPr="00E14C4D">
        <w:rPr>
          <w:rFonts w:ascii="Times New Roman" w:hAnsi="Times New Roman"/>
          <w:i/>
          <w:sz w:val="24"/>
          <w:szCs w:val="24"/>
        </w:rPr>
        <w:t>Trầm</w:t>
      </w:r>
      <w:proofErr w:type="spellEnd"/>
      <w:r w:rsidR="00A00F5A"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i/>
          <w:sz w:val="24"/>
          <w:szCs w:val="24"/>
        </w:rPr>
        <w:t>tích</w:t>
      </w:r>
      <w:proofErr w:type="spellEnd"/>
      <w:r w:rsidR="00A00F5A"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, NXB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Đại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học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Quốc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gia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Hà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F5A" w:rsidRPr="00E14C4D">
        <w:rPr>
          <w:rFonts w:ascii="Times New Roman" w:hAnsi="Times New Roman"/>
          <w:sz w:val="24"/>
          <w:szCs w:val="24"/>
        </w:rPr>
        <w:t>Nội</w:t>
      </w:r>
      <w:proofErr w:type="spellEnd"/>
      <w:r w:rsidR="00A00F5A" w:rsidRPr="00E14C4D">
        <w:rPr>
          <w:rFonts w:ascii="Times New Roman" w:hAnsi="Times New Roman"/>
          <w:sz w:val="24"/>
          <w:szCs w:val="24"/>
        </w:rPr>
        <w:t>, 2003.</w:t>
      </w:r>
    </w:p>
    <w:p w:rsidR="009E2CEF" w:rsidRPr="00E14C4D" w:rsidRDefault="008C4D39" w:rsidP="00A00F5A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E14C4D">
        <w:rPr>
          <w:rFonts w:ascii="Times New Roman" w:hAnsi="Times New Roman"/>
          <w:sz w:val="24"/>
          <w:szCs w:val="24"/>
        </w:rPr>
        <w:t xml:space="preserve">[5] </w:t>
      </w:r>
      <w:proofErr w:type="spellStart"/>
      <w:r w:rsidRPr="00E14C4D">
        <w:rPr>
          <w:rFonts w:ascii="Times New Roman" w:hAnsi="Times New Roman"/>
          <w:sz w:val="24"/>
          <w:szCs w:val="24"/>
        </w:rPr>
        <w:t>Trần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Nghi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Địa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chất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i/>
          <w:sz w:val="24"/>
          <w:szCs w:val="24"/>
        </w:rPr>
        <w:t>biển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, NXB </w:t>
      </w:r>
      <w:proofErr w:type="spellStart"/>
      <w:r w:rsidRPr="00E14C4D">
        <w:rPr>
          <w:rFonts w:ascii="Times New Roman" w:hAnsi="Times New Roman"/>
          <w:sz w:val="24"/>
          <w:szCs w:val="24"/>
        </w:rPr>
        <w:t>Đại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học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Quốc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gia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Hà</w:t>
      </w:r>
      <w:proofErr w:type="spellEnd"/>
      <w:r w:rsidRPr="00E14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4D">
        <w:rPr>
          <w:rFonts w:ascii="Times New Roman" w:hAnsi="Times New Roman"/>
          <w:sz w:val="24"/>
          <w:szCs w:val="24"/>
        </w:rPr>
        <w:t>Nội</w:t>
      </w:r>
      <w:proofErr w:type="spellEnd"/>
      <w:r w:rsidRPr="00E14C4D">
        <w:rPr>
          <w:rFonts w:ascii="Times New Roman" w:hAnsi="Times New Roman"/>
          <w:i/>
          <w:sz w:val="24"/>
          <w:szCs w:val="24"/>
        </w:rPr>
        <w:t xml:space="preserve">, </w:t>
      </w:r>
      <w:r w:rsidRPr="00E14C4D">
        <w:rPr>
          <w:rFonts w:ascii="Times New Roman" w:hAnsi="Times New Roman"/>
          <w:sz w:val="24"/>
          <w:szCs w:val="24"/>
        </w:rPr>
        <w:t>2005.</w:t>
      </w:r>
      <w:r w:rsidR="00A00F5A" w:rsidRPr="00E14C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C3CD1" w:rsidRPr="00E14C4D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E14C4D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E14C4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39"/>
        <w:gridCol w:w="2135"/>
        <w:gridCol w:w="1411"/>
      </w:tblGrid>
      <w:tr w:rsidR="00FE38CE" w:rsidRPr="00E14C4D" w:rsidTr="007240BB">
        <w:trPr>
          <w:jc w:val="center"/>
        </w:trPr>
        <w:tc>
          <w:tcPr>
            <w:tcW w:w="853" w:type="dxa"/>
            <w:vAlign w:val="center"/>
          </w:tcPr>
          <w:p w:rsidR="00FE38CE" w:rsidRPr="00E14C4D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:rsidR="00FE38CE" w:rsidRPr="00E14C4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:rsidR="00FE38CE" w:rsidRPr="00E14C4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E14C4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E14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E14C4D" w:rsidTr="007240BB">
        <w:trPr>
          <w:trHeight w:val="1150"/>
          <w:jc w:val="center"/>
        </w:trPr>
        <w:tc>
          <w:tcPr>
            <w:tcW w:w="853" w:type="dxa"/>
          </w:tcPr>
          <w:p w:rsidR="00FE38CE" w:rsidRPr="00E14C4D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2, 3</w:t>
            </w:r>
          </w:p>
        </w:tc>
        <w:tc>
          <w:tcPr>
            <w:tcW w:w="4529" w:type="dxa"/>
          </w:tcPr>
          <w:p w:rsidR="00300092" w:rsidRPr="00E14C4D" w:rsidRDefault="00300092" w:rsidP="00C932F2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1: Sự hình thành bể trầm tích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 xml:space="preserve">1.1. Khái niệm bể trầm tích  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 xml:space="preserve">1.2. Các nguyên tắc phân loại bể trầm tích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 xml:space="preserve">1.3. Cơ học thạch quyển 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1.4. Cơ chế hình thành bể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Kiểu bể hình thành tại ranh giới hội tụ mảng thạch quyển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 xml:space="preserve"> - Kiểu bể hình thành tại ranh giới phân kỳ mảng thạch quyển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Kiểu bể hình thành tại ranh giới trượt bằng các mảng</w:t>
            </w:r>
          </w:p>
          <w:p w:rsidR="00CE2D1E" w:rsidRPr="00E14C4D" w:rsidRDefault="00300092" w:rsidP="00C932F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bể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mảng</w:t>
            </w:r>
            <w:proofErr w:type="spellEnd"/>
          </w:p>
        </w:tc>
        <w:tc>
          <w:tcPr>
            <w:tcW w:w="2085" w:type="dxa"/>
          </w:tcPr>
          <w:p w:rsidR="00FE38CE" w:rsidRPr="00E14C4D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  <w:p w:rsidR="00300092" w:rsidRPr="00E14C4D" w:rsidRDefault="00300092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378" w:type="dxa"/>
          </w:tcPr>
          <w:p w:rsidR="00FE38CE" w:rsidRPr="00E14C4D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7240BB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âu hỏi</w:t>
            </w: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 và </w:t>
            </w:r>
            <w:r w:rsidR="007240BB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</w:p>
        </w:tc>
      </w:tr>
      <w:tr w:rsidR="00162F52" w:rsidRPr="00E14C4D" w:rsidTr="00DF19DF">
        <w:trPr>
          <w:trHeight w:val="1496"/>
          <w:jc w:val="center"/>
        </w:trPr>
        <w:tc>
          <w:tcPr>
            <w:tcW w:w="853" w:type="dxa"/>
          </w:tcPr>
          <w:p w:rsidR="00162F52" w:rsidRPr="00E14C4D" w:rsidRDefault="00DF19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4, 5</w:t>
            </w:r>
          </w:p>
        </w:tc>
        <w:tc>
          <w:tcPr>
            <w:tcW w:w="4529" w:type="dxa"/>
          </w:tcPr>
          <w:p w:rsidR="00300092" w:rsidRPr="00E14C4D" w:rsidRDefault="00300092" w:rsidP="00C932F2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2: Bể trầm tích lắp đầy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2.1. Quá trình kiểm soát địa tầng bể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Chu trình lắng đọng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Cơ chế kiến tạo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Sự thay đổi mực nước biển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Tập địa tầng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2.2. Kiểu lắng đọng trầm tích của bể lấp đầy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Mô hình tướn</w:t>
            </w:r>
            <w:bookmarkStart w:id="0" w:name="_GoBack"/>
            <w:bookmarkEnd w:id="0"/>
            <w:r w:rsidRPr="00E14C4D">
              <w:rPr>
                <w:sz w:val="24"/>
                <w:szCs w:val="24"/>
              </w:rPr>
              <w:t>g và hệ thống trầm tích</w:t>
            </w:r>
          </w:p>
          <w:p w:rsidR="00773537" w:rsidRPr="00E14C4D" w:rsidRDefault="00300092" w:rsidP="00C932F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lắng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đọng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bể</w:t>
            </w:r>
            <w:proofErr w:type="spellEnd"/>
          </w:p>
        </w:tc>
        <w:tc>
          <w:tcPr>
            <w:tcW w:w="2085" w:type="dxa"/>
          </w:tcPr>
          <w:p w:rsidR="00162F52" w:rsidRPr="00E14C4D" w:rsidRDefault="00300092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773537" w:rsidRPr="00E14C4D" w:rsidRDefault="00773537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E14C4D" w:rsidRDefault="002D5507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162F52" w:rsidRPr="00E14C4D" w:rsidTr="007240BB">
        <w:trPr>
          <w:trHeight w:val="821"/>
          <w:jc w:val="center"/>
        </w:trPr>
        <w:tc>
          <w:tcPr>
            <w:tcW w:w="853" w:type="dxa"/>
          </w:tcPr>
          <w:p w:rsidR="00162F52" w:rsidRPr="00E14C4D" w:rsidRDefault="00DF19D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F27BBD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6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4529" w:type="dxa"/>
          </w:tcPr>
          <w:p w:rsidR="00300092" w:rsidRPr="00E14C4D" w:rsidRDefault="00300092" w:rsidP="00C932F2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3: Đặc điểm trầm tích trong các kiểu bể </w:t>
            </w:r>
          </w:p>
          <w:p w:rsidR="00300092" w:rsidRPr="00E14C4D" w:rsidRDefault="00300092" w:rsidP="00C932F2">
            <w:pPr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>3.1. Đặc điểm trầm tích trong các bể hình thành tại rìa phân kỳ của các mảng thạch quyển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3.2. Đặc điểm trầm tích trong các bể hình thành tại rìa hội tụ của các mảng thạch quyển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3.3.Đặc điểm trầm tích trong bể tại ranh giới trượt bằng các mảng</w:t>
            </w:r>
          </w:p>
          <w:p w:rsidR="00F27BBD" w:rsidRPr="00E14C4D" w:rsidRDefault="00300092" w:rsidP="00C932F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3.4. Đặc điểm trầm tích trong các bể  nội mảng</w:t>
            </w:r>
          </w:p>
        </w:tc>
        <w:tc>
          <w:tcPr>
            <w:tcW w:w="2085" w:type="dxa"/>
          </w:tcPr>
          <w:p w:rsidR="00162F52" w:rsidRPr="00E14C4D" w:rsidRDefault="00DF19DF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4F151E" w:rsidRPr="00E14C4D" w:rsidRDefault="004F151E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162F52" w:rsidRPr="00E14C4D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9E2CEF" w:rsidRPr="00E14C4D" w:rsidTr="007240BB">
        <w:trPr>
          <w:jc w:val="center"/>
        </w:trPr>
        <w:tc>
          <w:tcPr>
            <w:tcW w:w="853" w:type="dxa"/>
          </w:tcPr>
          <w:p w:rsidR="009E2CEF" w:rsidRPr="00E14C4D" w:rsidRDefault="0030009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29" w:type="dxa"/>
          </w:tcPr>
          <w:p w:rsidR="00F27BBD" w:rsidRPr="00E14C4D" w:rsidRDefault="00300092" w:rsidP="00C932F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085" w:type="dxa"/>
          </w:tcPr>
          <w:p w:rsidR="00DF19DF" w:rsidRPr="00E14C4D" w:rsidRDefault="00DF19DF" w:rsidP="00F27BB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DF19DF" w:rsidRPr="00E14C4D" w:rsidRDefault="00DF19D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2CEF" w:rsidRPr="00E14C4D" w:rsidTr="007240BB">
        <w:trPr>
          <w:jc w:val="center"/>
        </w:trPr>
        <w:tc>
          <w:tcPr>
            <w:tcW w:w="853" w:type="dxa"/>
          </w:tcPr>
          <w:p w:rsidR="009E2CEF" w:rsidRPr="00E14C4D" w:rsidRDefault="0030009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9, </w:t>
            </w:r>
            <w:r w:rsidR="002D5507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4529" w:type="dxa"/>
          </w:tcPr>
          <w:p w:rsidR="00300092" w:rsidRPr="00E14C4D" w:rsidRDefault="00300092" w:rsidP="00C932F2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4: Đặc tính dầu khí trong các kiểu bể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bCs/>
                <w:iCs/>
                <w:sz w:val="24"/>
                <w:szCs w:val="24"/>
                <w:lang w:val="pt-BR"/>
              </w:rPr>
              <w:t>4</w:t>
            </w:r>
            <w:r w:rsidRPr="00E14C4D">
              <w:rPr>
                <w:sz w:val="24"/>
                <w:szCs w:val="24"/>
                <w:lang w:val="pt-BR"/>
              </w:rPr>
              <w:t xml:space="preserve">.1. Các kiểu bể giàu dầu khí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4.2. Các điều kiện ảnh hưởng tới trữ lượng dầu khí trong bể (khối lượng trầm tích, cơ chế địa nhiệt, sự có mặt các mỏ dầu, …)</w:t>
            </w:r>
          </w:p>
          <w:p w:rsidR="008D4C6F" w:rsidRPr="00E14C4D" w:rsidRDefault="00300092" w:rsidP="00C932F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 w:eastAsia="en-US"/>
              </w:rPr>
              <w:t>4.3. Đặc điểm các kiểu dầu và khí trong bể</w:t>
            </w:r>
          </w:p>
        </w:tc>
        <w:tc>
          <w:tcPr>
            <w:tcW w:w="2085" w:type="dxa"/>
          </w:tcPr>
          <w:p w:rsidR="008D4C6F" w:rsidRPr="00E14C4D" w:rsidRDefault="008D4C6F" w:rsidP="008D4C6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8D4C6F" w:rsidRPr="00E14C4D" w:rsidRDefault="008D4C6F" w:rsidP="008D4C6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9E2CEF" w:rsidRPr="00E14C4D" w:rsidRDefault="009E2CEF" w:rsidP="008D4C6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1378" w:type="dxa"/>
          </w:tcPr>
          <w:p w:rsidR="009E2CEF" w:rsidRPr="00E14C4D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  <w:tr w:rsidR="009E2CEF" w:rsidRPr="00E14C4D" w:rsidTr="007240BB">
        <w:trPr>
          <w:jc w:val="center"/>
        </w:trPr>
        <w:tc>
          <w:tcPr>
            <w:tcW w:w="853" w:type="dxa"/>
          </w:tcPr>
          <w:p w:rsidR="009E2CEF" w:rsidRPr="00E14C4D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12, 13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14</w:t>
            </w:r>
          </w:p>
        </w:tc>
        <w:tc>
          <w:tcPr>
            <w:tcW w:w="4529" w:type="dxa"/>
          </w:tcPr>
          <w:p w:rsidR="00300092" w:rsidRPr="00E14C4D" w:rsidRDefault="00300092" w:rsidP="00C932F2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5: Đánh giá tiềm năng dầu khí bể trầm tích 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5.1. Lịch sử sụt lún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Phân tích địa sử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Quá trình nén ép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bCs/>
                <w:iCs/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Sụt lún</w:t>
            </w:r>
            <w:r w:rsidRPr="00E14C4D">
              <w:rPr>
                <w:bCs/>
                <w:iCs/>
                <w:sz w:val="24"/>
                <w:szCs w:val="24"/>
              </w:rPr>
              <w:t xml:space="preserve"> kiến tạo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5.2. Lịch sử nhiệt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Nhiệt độ cổ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Chỉ số nhiệt độ và độ trưởng thành nhiệt của tầng chứa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Ứng dụng số đo phản xạ vitrinite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5.3. Các dấu hiệu cổ địa nhiệt và địa nhiệt của các kiểu bể trầm tích</w:t>
            </w:r>
          </w:p>
          <w:p w:rsidR="00300092" w:rsidRPr="00E14C4D" w:rsidRDefault="00300092" w:rsidP="00C932F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>5.4. Áp dụng phản xạ vitrinite trong nghiên cứu phục hồi lịch sử về nhiệt</w:t>
            </w:r>
          </w:p>
          <w:p w:rsidR="00300092" w:rsidRPr="00E14C4D" w:rsidRDefault="00300092" w:rsidP="00C932F2">
            <w:pPr>
              <w:pStyle w:val="Tieumuc1"/>
              <w:widowControl w:val="0"/>
              <w:spacing w:before="0"/>
              <w:ind w:left="0" w:firstLine="0"/>
              <w:rPr>
                <w:sz w:val="24"/>
                <w:szCs w:val="24"/>
                <w:lang w:val="pt-BR"/>
              </w:rPr>
            </w:pPr>
            <w:r w:rsidRPr="00E14C4D">
              <w:rPr>
                <w:sz w:val="24"/>
                <w:szCs w:val="24"/>
                <w:lang w:val="pt-BR"/>
              </w:rPr>
              <w:t>5.5. Trữ lượng tiềm năng dầu khí</w:t>
            </w:r>
          </w:p>
          <w:p w:rsidR="00300092" w:rsidRPr="00E14C4D" w:rsidRDefault="00300092" w:rsidP="00C932F2">
            <w:pPr>
              <w:pStyle w:val="Tieumuc2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E14C4D">
              <w:rPr>
                <w:sz w:val="24"/>
                <w:szCs w:val="24"/>
              </w:rPr>
              <w:t>- Xác định trữ lượng tiềm năng</w:t>
            </w:r>
          </w:p>
          <w:p w:rsidR="008D4C6F" w:rsidRPr="00E14C4D" w:rsidRDefault="00300092" w:rsidP="00C932F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E1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C4D">
              <w:rPr>
                <w:rFonts w:ascii="Times New Roman" w:hAnsi="Times New Roman"/>
                <w:sz w:val="24"/>
                <w:szCs w:val="24"/>
              </w:rPr>
              <w:t>chứa</w:t>
            </w:r>
            <w:proofErr w:type="spellEnd"/>
          </w:p>
        </w:tc>
        <w:tc>
          <w:tcPr>
            <w:tcW w:w="2085" w:type="dxa"/>
          </w:tcPr>
          <w:p w:rsidR="008D4C6F" w:rsidRPr="00E14C4D" w:rsidRDefault="008D4C6F" w:rsidP="008D4C6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8D4C6F" w:rsidRPr="00E14C4D" w:rsidRDefault="008D4C6F" w:rsidP="008D4C6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9E2CEF" w:rsidRPr="00E14C4D" w:rsidRDefault="008D4C6F" w:rsidP="0030009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300092"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8" w:type="dxa"/>
          </w:tcPr>
          <w:p w:rsidR="009E2CEF" w:rsidRPr="00E14C4D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604C3D" w:rsidRPr="00E14C4D" w:rsidTr="007240BB">
        <w:trPr>
          <w:jc w:val="center"/>
        </w:trPr>
        <w:tc>
          <w:tcPr>
            <w:tcW w:w="853" w:type="dxa"/>
          </w:tcPr>
          <w:p w:rsidR="00604C3D" w:rsidRPr="00E14C4D" w:rsidRDefault="00604C3D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29" w:type="dxa"/>
          </w:tcPr>
          <w:p w:rsidR="00583C89" w:rsidRPr="00E14C4D" w:rsidRDefault="00300092" w:rsidP="00C932F2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sz w:val="24"/>
                <w:szCs w:val="24"/>
                <w:lang w:val="pt-BR"/>
              </w:rPr>
              <w:t>Thi kết thúc học kì</w:t>
            </w:r>
          </w:p>
        </w:tc>
        <w:tc>
          <w:tcPr>
            <w:tcW w:w="2085" w:type="dxa"/>
          </w:tcPr>
          <w:p w:rsidR="00604C3D" w:rsidRPr="00E14C4D" w:rsidRDefault="00604C3D" w:rsidP="00583C8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604C3D" w:rsidRPr="00E14C4D" w:rsidRDefault="0030009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14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Ôn tập các kiến thức đã học</w:t>
            </w:r>
          </w:p>
        </w:tc>
      </w:tr>
    </w:tbl>
    <w:p w:rsidR="00DF657F" w:rsidRPr="00E14C4D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E14C4D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E14C4D">
        <w:rPr>
          <w:b/>
          <w:bCs/>
          <w:color w:val="000000" w:themeColor="text1"/>
        </w:rPr>
        <w:t>5</w:t>
      </w:r>
      <w:r w:rsidR="003A089B" w:rsidRPr="00E14C4D">
        <w:rPr>
          <w:b/>
          <w:bCs/>
          <w:color w:val="000000" w:themeColor="text1"/>
        </w:rPr>
        <w:t xml:space="preserve">. </w:t>
      </w:r>
      <w:proofErr w:type="spellStart"/>
      <w:r w:rsidR="003A089B" w:rsidRPr="00E14C4D">
        <w:rPr>
          <w:b/>
          <w:bCs/>
          <w:color w:val="000000" w:themeColor="text1"/>
        </w:rPr>
        <w:t>Thông</w:t>
      </w:r>
      <w:proofErr w:type="spellEnd"/>
      <w:r w:rsidR="003A089B" w:rsidRPr="00E14C4D">
        <w:rPr>
          <w:b/>
          <w:bCs/>
          <w:color w:val="000000" w:themeColor="text1"/>
        </w:rPr>
        <w:t xml:space="preserve"> tin </w:t>
      </w:r>
      <w:proofErr w:type="spellStart"/>
      <w:r w:rsidR="003A089B" w:rsidRPr="00E14C4D">
        <w:rPr>
          <w:b/>
          <w:bCs/>
          <w:color w:val="000000" w:themeColor="text1"/>
        </w:rPr>
        <w:t>về</w:t>
      </w:r>
      <w:proofErr w:type="spellEnd"/>
      <w:r w:rsidR="003A089B" w:rsidRPr="00E14C4D">
        <w:rPr>
          <w:b/>
          <w:bCs/>
          <w:color w:val="000000" w:themeColor="text1"/>
        </w:rPr>
        <w:t xml:space="preserve"> </w:t>
      </w:r>
      <w:r w:rsidR="00A57539" w:rsidRPr="00E14C4D">
        <w:rPr>
          <w:b/>
          <w:bCs/>
          <w:color w:val="000000" w:themeColor="text1"/>
        </w:rPr>
        <w:t>GV/</w:t>
      </w:r>
      <w:proofErr w:type="spellStart"/>
      <w:r w:rsidR="00A57539" w:rsidRPr="00E14C4D">
        <w:rPr>
          <w:b/>
          <w:bCs/>
          <w:color w:val="000000" w:themeColor="text1"/>
        </w:rPr>
        <w:t>nhóm</w:t>
      </w:r>
      <w:proofErr w:type="spellEnd"/>
      <w:r w:rsidR="00A57539" w:rsidRPr="00E14C4D">
        <w:rPr>
          <w:b/>
          <w:bCs/>
          <w:color w:val="000000" w:themeColor="text1"/>
        </w:rPr>
        <w:t xml:space="preserve"> GV</w:t>
      </w:r>
    </w:p>
    <w:p w:rsidR="003A089B" w:rsidRPr="00E14C4D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E14C4D">
        <w:rPr>
          <w:color w:val="000000" w:themeColor="text1"/>
          <w:lang w:val="vi-VN"/>
        </w:rPr>
        <w:t>1</w:t>
      </w:r>
      <w:r w:rsidR="00FB3AE9" w:rsidRPr="00E14C4D">
        <w:rPr>
          <w:color w:val="000000" w:themeColor="text1"/>
        </w:rPr>
        <w:t xml:space="preserve">. </w:t>
      </w:r>
      <w:proofErr w:type="spellStart"/>
      <w:r w:rsidR="003A089B" w:rsidRPr="00E14C4D">
        <w:rPr>
          <w:color w:val="000000" w:themeColor="text1"/>
        </w:rPr>
        <w:t>Họ</w:t>
      </w:r>
      <w:proofErr w:type="spellEnd"/>
      <w:r w:rsidR="003A089B" w:rsidRPr="00E14C4D">
        <w:rPr>
          <w:color w:val="000000" w:themeColor="text1"/>
        </w:rPr>
        <w:t xml:space="preserve"> </w:t>
      </w:r>
      <w:proofErr w:type="spellStart"/>
      <w:r w:rsidR="003A089B" w:rsidRPr="00E14C4D">
        <w:rPr>
          <w:color w:val="000000" w:themeColor="text1"/>
        </w:rPr>
        <w:t>và</w:t>
      </w:r>
      <w:proofErr w:type="spellEnd"/>
      <w:r w:rsidR="003A089B" w:rsidRPr="00E14C4D">
        <w:rPr>
          <w:color w:val="000000" w:themeColor="text1"/>
        </w:rPr>
        <w:t xml:space="preserve"> </w:t>
      </w:r>
      <w:proofErr w:type="spellStart"/>
      <w:r w:rsidR="003A089B" w:rsidRPr="00E14C4D">
        <w:rPr>
          <w:color w:val="000000" w:themeColor="text1"/>
        </w:rPr>
        <w:t>tên</w:t>
      </w:r>
      <w:proofErr w:type="spellEnd"/>
      <w:r w:rsidR="003A089B" w:rsidRPr="00E14C4D">
        <w:rPr>
          <w:color w:val="000000" w:themeColor="text1"/>
        </w:rPr>
        <w:t>:</w:t>
      </w:r>
      <w:r w:rsidR="00F45AF7" w:rsidRPr="00E14C4D">
        <w:rPr>
          <w:color w:val="000000" w:themeColor="text1"/>
        </w:rPr>
        <w:t xml:space="preserve"> </w:t>
      </w:r>
      <w:r w:rsidR="0069245A" w:rsidRPr="00E14C4D">
        <w:rPr>
          <w:color w:val="000000" w:themeColor="text1"/>
        </w:rPr>
        <w:t xml:space="preserve">TSKH. </w:t>
      </w:r>
      <w:proofErr w:type="spellStart"/>
      <w:r w:rsidR="0069245A" w:rsidRPr="00E14C4D">
        <w:rPr>
          <w:color w:val="000000" w:themeColor="text1"/>
        </w:rPr>
        <w:t>Phạm</w:t>
      </w:r>
      <w:proofErr w:type="spellEnd"/>
      <w:r w:rsidR="0069245A" w:rsidRPr="00E14C4D">
        <w:rPr>
          <w:color w:val="000000" w:themeColor="text1"/>
        </w:rPr>
        <w:t xml:space="preserve"> </w:t>
      </w:r>
      <w:proofErr w:type="spellStart"/>
      <w:r w:rsidR="0069245A" w:rsidRPr="00E14C4D">
        <w:rPr>
          <w:color w:val="000000" w:themeColor="text1"/>
        </w:rPr>
        <w:t>Huy</w:t>
      </w:r>
      <w:proofErr w:type="spellEnd"/>
      <w:r w:rsidR="0069245A" w:rsidRPr="00E14C4D">
        <w:rPr>
          <w:color w:val="000000" w:themeColor="text1"/>
        </w:rPr>
        <w:t xml:space="preserve"> Long</w:t>
      </w:r>
    </w:p>
    <w:p w:rsidR="001D1968" w:rsidRPr="00E14C4D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E14C4D">
        <w:rPr>
          <w:color w:val="000000" w:themeColor="text1"/>
        </w:rPr>
        <w:t>Địa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chỉ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liên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hệ</w:t>
      </w:r>
      <w:proofErr w:type="spellEnd"/>
      <w:r w:rsidRPr="00E14C4D">
        <w:rPr>
          <w:color w:val="000000" w:themeColor="text1"/>
        </w:rPr>
        <w:t xml:space="preserve">: </w:t>
      </w:r>
      <w:proofErr w:type="spellStart"/>
      <w:r w:rsidR="00555CAB" w:rsidRPr="00E14C4D">
        <w:rPr>
          <w:color w:val="000000" w:themeColor="text1"/>
        </w:rPr>
        <w:t>Bộ</w:t>
      </w:r>
      <w:proofErr w:type="spellEnd"/>
      <w:r w:rsidR="00555CAB" w:rsidRPr="00E14C4D">
        <w:rPr>
          <w:color w:val="000000" w:themeColor="text1"/>
        </w:rPr>
        <w:t xml:space="preserve"> </w:t>
      </w:r>
      <w:proofErr w:type="spellStart"/>
      <w:r w:rsidR="00555CAB" w:rsidRPr="00E14C4D">
        <w:rPr>
          <w:color w:val="000000" w:themeColor="text1"/>
        </w:rPr>
        <w:t>môn</w:t>
      </w:r>
      <w:proofErr w:type="spellEnd"/>
      <w:r w:rsidR="00F45AF7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Địa</w:t>
      </w:r>
      <w:proofErr w:type="spellEnd"/>
      <w:r w:rsidR="00EA1F10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chất</w:t>
      </w:r>
      <w:proofErr w:type="spellEnd"/>
      <w:r w:rsidR="00EA1F10" w:rsidRPr="00E14C4D">
        <w:rPr>
          <w:color w:val="000000" w:themeColor="text1"/>
        </w:rPr>
        <w:t xml:space="preserve"> – </w:t>
      </w:r>
      <w:proofErr w:type="spellStart"/>
      <w:r w:rsidR="00EA1F10" w:rsidRPr="00E14C4D">
        <w:rPr>
          <w:color w:val="000000" w:themeColor="text1"/>
        </w:rPr>
        <w:t>Địa</w:t>
      </w:r>
      <w:proofErr w:type="spellEnd"/>
      <w:r w:rsidR="00EA1F10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vật</w:t>
      </w:r>
      <w:proofErr w:type="spellEnd"/>
      <w:r w:rsidR="00EA1F10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lý</w:t>
      </w:r>
      <w:proofErr w:type="spellEnd"/>
      <w:r w:rsidR="00EA1F10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Dầu</w:t>
      </w:r>
      <w:proofErr w:type="spellEnd"/>
      <w:r w:rsidR="00EA1F10" w:rsidRPr="00E14C4D">
        <w:rPr>
          <w:color w:val="000000" w:themeColor="text1"/>
        </w:rPr>
        <w:t xml:space="preserve"> </w:t>
      </w:r>
      <w:proofErr w:type="spellStart"/>
      <w:r w:rsidR="00EA1F10" w:rsidRPr="00E14C4D">
        <w:rPr>
          <w:color w:val="000000" w:themeColor="text1"/>
        </w:rPr>
        <w:t>khí</w:t>
      </w:r>
      <w:proofErr w:type="spellEnd"/>
      <w:r w:rsidR="00555CAB" w:rsidRPr="00E14C4D">
        <w:rPr>
          <w:color w:val="000000" w:themeColor="text1"/>
        </w:rPr>
        <w:t xml:space="preserve">, </w:t>
      </w:r>
      <w:proofErr w:type="spellStart"/>
      <w:r w:rsidR="00555CAB" w:rsidRPr="00E14C4D">
        <w:rPr>
          <w:color w:val="000000" w:themeColor="text1"/>
        </w:rPr>
        <w:t>Khoa</w:t>
      </w:r>
      <w:proofErr w:type="spellEnd"/>
      <w:r w:rsidR="00F45AF7" w:rsidRPr="00E14C4D">
        <w:rPr>
          <w:color w:val="000000" w:themeColor="text1"/>
        </w:rPr>
        <w:t xml:space="preserve"> </w:t>
      </w:r>
      <w:proofErr w:type="spellStart"/>
      <w:r w:rsidR="00F45AF7" w:rsidRPr="00E14C4D">
        <w:rPr>
          <w:color w:val="000000" w:themeColor="text1"/>
        </w:rPr>
        <w:t>Dầu</w:t>
      </w:r>
      <w:proofErr w:type="spellEnd"/>
      <w:r w:rsidR="00F45AF7" w:rsidRPr="00E14C4D">
        <w:rPr>
          <w:color w:val="000000" w:themeColor="text1"/>
        </w:rPr>
        <w:t xml:space="preserve"> </w:t>
      </w:r>
      <w:proofErr w:type="spellStart"/>
      <w:r w:rsidR="00F45AF7" w:rsidRPr="00E14C4D">
        <w:rPr>
          <w:color w:val="000000" w:themeColor="text1"/>
        </w:rPr>
        <w:t>khí</w:t>
      </w:r>
      <w:proofErr w:type="spellEnd"/>
      <w:r w:rsidR="00402CEC" w:rsidRPr="00E14C4D">
        <w:rPr>
          <w:color w:val="000000" w:themeColor="text1"/>
        </w:rPr>
        <w:t>, PVU.</w:t>
      </w:r>
    </w:p>
    <w:p w:rsidR="00FE38CE" w:rsidRPr="00E14C4D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E14C4D">
        <w:rPr>
          <w:color w:val="000000" w:themeColor="text1"/>
          <w:lang w:val="vi-VN"/>
        </w:rPr>
        <w:t>E</w:t>
      </w:r>
      <w:r w:rsidR="003A089B" w:rsidRPr="00E14C4D">
        <w:rPr>
          <w:color w:val="000000" w:themeColor="text1"/>
        </w:rPr>
        <w:t>mail:</w:t>
      </w:r>
      <w:r w:rsidR="00F45AF7" w:rsidRPr="00E14C4D">
        <w:rPr>
          <w:color w:val="000000" w:themeColor="text1"/>
        </w:rPr>
        <w:t xml:space="preserve"> </w:t>
      </w:r>
      <w:r w:rsidR="0069245A" w:rsidRPr="00E14C4D">
        <w:rPr>
          <w:color w:val="000000" w:themeColor="text1"/>
        </w:rPr>
        <w:tab/>
      </w:r>
      <w:r w:rsidR="0069245A" w:rsidRPr="00E14C4D">
        <w:rPr>
          <w:color w:val="000000" w:themeColor="text1"/>
        </w:rPr>
        <w:tab/>
      </w:r>
      <w:r w:rsidR="0069245A" w:rsidRPr="00E14C4D">
        <w:rPr>
          <w:color w:val="000000" w:themeColor="text1"/>
        </w:rPr>
        <w:tab/>
      </w:r>
      <w:r w:rsidR="0069245A" w:rsidRPr="00E14C4D">
        <w:rPr>
          <w:color w:val="000000" w:themeColor="text1"/>
        </w:rPr>
        <w:tab/>
      </w:r>
      <w:r w:rsidR="0069245A" w:rsidRPr="00E14C4D">
        <w:rPr>
          <w:color w:val="000000" w:themeColor="text1"/>
        </w:rPr>
        <w:tab/>
      </w:r>
      <w:r w:rsidRPr="00E14C4D">
        <w:rPr>
          <w:color w:val="000000" w:themeColor="text1"/>
          <w:lang w:val="vi-VN"/>
        </w:rPr>
        <w:t xml:space="preserve">Điện thoại: </w:t>
      </w:r>
    </w:p>
    <w:p w:rsidR="003A089B" w:rsidRPr="00E14C4D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E14C4D">
        <w:rPr>
          <w:color w:val="000000" w:themeColor="text1"/>
        </w:rPr>
        <w:t>Các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hướng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nghiên</w:t>
      </w:r>
      <w:proofErr w:type="spellEnd"/>
      <w:r w:rsidRPr="00E14C4D">
        <w:rPr>
          <w:color w:val="000000" w:themeColor="text1"/>
        </w:rPr>
        <w:t xml:space="preserve"> </w:t>
      </w:r>
      <w:proofErr w:type="spellStart"/>
      <w:r w:rsidRPr="00E14C4D">
        <w:rPr>
          <w:color w:val="000000" w:themeColor="text1"/>
        </w:rPr>
        <w:t>cứ</w:t>
      </w:r>
      <w:r w:rsidR="00871FF3" w:rsidRPr="00E14C4D">
        <w:rPr>
          <w:color w:val="000000" w:themeColor="text1"/>
        </w:rPr>
        <w:t>u</w:t>
      </w:r>
      <w:proofErr w:type="spellEnd"/>
      <w:r w:rsidR="00871FF3" w:rsidRPr="00E14C4D">
        <w:rPr>
          <w:color w:val="000000" w:themeColor="text1"/>
        </w:rPr>
        <w:t xml:space="preserve"> </w:t>
      </w:r>
      <w:proofErr w:type="spellStart"/>
      <w:r w:rsidR="00871FF3" w:rsidRPr="00E14C4D">
        <w:rPr>
          <w:color w:val="000000" w:themeColor="text1"/>
        </w:rPr>
        <w:t>chính</w:t>
      </w:r>
      <w:proofErr w:type="spellEnd"/>
      <w:proofErr w:type="gramStart"/>
      <w:r w:rsidR="00871FF3" w:rsidRPr="00E14C4D">
        <w:rPr>
          <w:color w:val="000000" w:themeColor="text1"/>
        </w:rPr>
        <w:t>:</w:t>
      </w:r>
      <w:r w:rsidR="00555CAB" w:rsidRPr="00E14C4D">
        <w:rPr>
          <w:color w:val="000000" w:themeColor="text1"/>
        </w:rPr>
        <w:t>.</w:t>
      </w:r>
      <w:proofErr w:type="spellStart"/>
      <w:proofErr w:type="gramEnd"/>
      <w:r w:rsidR="002E044A" w:rsidRPr="00E14C4D">
        <w:rPr>
          <w:color w:val="000000" w:themeColor="text1"/>
        </w:rPr>
        <w:t>Phân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2E044A" w:rsidRPr="00E14C4D">
        <w:rPr>
          <w:color w:val="000000" w:themeColor="text1"/>
        </w:rPr>
        <w:t>tích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C13F6A" w:rsidRPr="00E14C4D">
        <w:rPr>
          <w:color w:val="000000" w:themeColor="text1"/>
        </w:rPr>
        <w:t>Kiến</w:t>
      </w:r>
      <w:proofErr w:type="spellEnd"/>
      <w:r w:rsidR="00C13F6A" w:rsidRPr="00E14C4D">
        <w:rPr>
          <w:color w:val="000000" w:themeColor="text1"/>
        </w:rPr>
        <w:t xml:space="preserve"> </w:t>
      </w:r>
      <w:proofErr w:type="spellStart"/>
      <w:r w:rsidR="00C13F6A" w:rsidRPr="00E14C4D">
        <w:rPr>
          <w:color w:val="000000" w:themeColor="text1"/>
        </w:rPr>
        <w:t>tạo</w:t>
      </w:r>
      <w:proofErr w:type="spellEnd"/>
      <w:r w:rsidR="002E044A" w:rsidRPr="00E14C4D">
        <w:rPr>
          <w:color w:val="000000" w:themeColor="text1"/>
        </w:rPr>
        <w:t xml:space="preserve">, </w:t>
      </w:r>
      <w:proofErr w:type="spellStart"/>
      <w:r w:rsidR="002E044A" w:rsidRPr="00E14C4D">
        <w:rPr>
          <w:color w:val="000000" w:themeColor="text1"/>
        </w:rPr>
        <w:t>phân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2E044A" w:rsidRPr="00E14C4D">
        <w:rPr>
          <w:color w:val="000000" w:themeColor="text1"/>
        </w:rPr>
        <w:t>tích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2E044A" w:rsidRPr="00E14C4D">
        <w:rPr>
          <w:color w:val="000000" w:themeColor="text1"/>
        </w:rPr>
        <w:t>bể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2E044A" w:rsidRPr="00E14C4D">
        <w:rPr>
          <w:color w:val="000000" w:themeColor="text1"/>
        </w:rPr>
        <w:t>trầm</w:t>
      </w:r>
      <w:proofErr w:type="spellEnd"/>
      <w:r w:rsidR="002E044A" w:rsidRPr="00E14C4D">
        <w:rPr>
          <w:color w:val="000000" w:themeColor="text1"/>
        </w:rPr>
        <w:t xml:space="preserve"> </w:t>
      </w:r>
      <w:proofErr w:type="spellStart"/>
      <w:r w:rsidR="002E044A" w:rsidRPr="00E14C4D">
        <w:rPr>
          <w:color w:val="000000" w:themeColor="text1"/>
        </w:rPr>
        <w:t>tích</w:t>
      </w:r>
      <w:proofErr w:type="spellEnd"/>
      <w:r w:rsidR="00C13F6A" w:rsidRPr="00E14C4D">
        <w:rPr>
          <w:color w:val="000000" w:themeColor="text1"/>
        </w:rPr>
        <w:t>.</w:t>
      </w:r>
    </w:p>
    <w:p w:rsidR="00555CAB" w:rsidRPr="00E14C4D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14C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proofErr w:type="spell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E14C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E14C4D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E14C4D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E14C4D" w:rsidTr="00B607ED">
        <w:tc>
          <w:tcPr>
            <w:tcW w:w="1985" w:type="dxa"/>
          </w:tcPr>
          <w:p w:rsidR="00B607ED" w:rsidRPr="00E14C4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2835" w:type="dxa"/>
          </w:tcPr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14C4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E14C4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1701" w:type="dxa"/>
          </w:tcPr>
          <w:p w:rsidR="00B607ED" w:rsidRPr="00E14C4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E14C4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B607ED" w:rsidRPr="00E14C4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E14C4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4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B607ED" w:rsidRPr="00E14C4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E14C4D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E14C4D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E14C4D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E14C4D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96" w:rsidRDefault="00D20F96">
      <w:r>
        <w:separator/>
      </w:r>
    </w:p>
  </w:endnote>
  <w:endnote w:type="continuationSeparator" w:id="0">
    <w:p w:rsidR="00D20F96" w:rsidRDefault="00D2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A7" w:rsidRDefault="009E43A7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3A7" w:rsidRDefault="009E4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A7" w:rsidRPr="00885988" w:rsidRDefault="009E43A7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E14C4D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96" w:rsidRDefault="00D20F96">
      <w:r>
        <w:separator/>
      </w:r>
    </w:p>
  </w:footnote>
  <w:footnote w:type="continuationSeparator" w:id="0">
    <w:p w:rsidR="00D20F96" w:rsidRDefault="00D2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37616"/>
    <w:rsid w:val="00143507"/>
    <w:rsid w:val="00143791"/>
    <w:rsid w:val="00146ADC"/>
    <w:rsid w:val="001479D1"/>
    <w:rsid w:val="0015124A"/>
    <w:rsid w:val="001566C9"/>
    <w:rsid w:val="00157384"/>
    <w:rsid w:val="00162F52"/>
    <w:rsid w:val="00170714"/>
    <w:rsid w:val="00170E4F"/>
    <w:rsid w:val="001756D2"/>
    <w:rsid w:val="001769A4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7B1C"/>
    <w:rsid w:val="0021002C"/>
    <w:rsid w:val="00212C12"/>
    <w:rsid w:val="00213BBC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2191"/>
    <w:rsid w:val="00285934"/>
    <w:rsid w:val="002861A4"/>
    <w:rsid w:val="0029370E"/>
    <w:rsid w:val="002A15AA"/>
    <w:rsid w:val="002B499C"/>
    <w:rsid w:val="002C0E7C"/>
    <w:rsid w:val="002C77FC"/>
    <w:rsid w:val="002D1C03"/>
    <w:rsid w:val="002D5507"/>
    <w:rsid w:val="002E044A"/>
    <w:rsid w:val="002E5444"/>
    <w:rsid w:val="002E66E4"/>
    <w:rsid w:val="00300092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7EA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66B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B675A"/>
    <w:rsid w:val="004C06E4"/>
    <w:rsid w:val="004E07E5"/>
    <w:rsid w:val="004E1BFD"/>
    <w:rsid w:val="004E7289"/>
    <w:rsid w:val="004F151E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C89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F737C"/>
    <w:rsid w:val="00602224"/>
    <w:rsid w:val="006028C8"/>
    <w:rsid w:val="00604C3D"/>
    <w:rsid w:val="00627EC5"/>
    <w:rsid w:val="006357A7"/>
    <w:rsid w:val="00640733"/>
    <w:rsid w:val="00641B6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9245A"/>
    <w:rsid w:val="006A14EC"/>
    <w:rsid w:val="006B1485"/>
    <w:rsid w:val="006B7DB1"/>
    <w:rsid w:val="006C529F"/>
    <w:rsid w:val="006F7AB8"/>
    <w:rsid w:val="00706A52"/>
    <w:rsid w:val="00714AA6"/>
    <w:rsid w:val="00715C1E"/>
    <w:rsid w:val="007240BB"/>
    <w:rsid w:val="007430DC"/>
    <w:rsid w:val="007464C2"/>
    <w:rsid w:val="00750FBD"/>
    <w:rsid w:val="00755263"/>
    <w:rsid w:val="007558F6"/>
    <w:rsid w:val="00757138"/>
    <w:rsid w:val="00760CF2"/>
    <w:rsid w:val="007633DE"/>
    <w:rsid w:val="00773537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06D2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74FC2"/>
    <w:rsid w:val="00881A75"/>
    <w:rsid w:val="0088276B"/>
    <w:rsid w:val="00885988"/>
    <w:rsid w:val="008923CC"/>
    <w:rsid w:val="008941EF"/>
    <w:rsid w:val="00896F42"/>
    <w:rsid w:val="008B7A83"/>
    <w:rsid w:val="008C2A53"/>
    <w:rsid w:val="008C4D39"/>
    <w:rsid w:val="008D4C6F"/>
    <w:rsid w:val="008D7E89"/>
    <w:rsid w:val="008E2326"/>
    <w:rsid w:val="008E45EC"/>
    <w:rsid w:val="008F3ECF"/>
    <w:rsid w:val="00911161"/>
    <w:rsid w:val="009232E2"/>
    <w:rsid w:val="009260DB"/>
    <w:rsid w:val="0093213D"/>
    <w:rsid w:val="00940788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2B3C"/>
    <w:rsid w:val="009E2CEF"/>
    <w:rsid w:val="009E43A7"/>
    <w:rsid w:val="009E441D"/>
    <w:rsid w:val="009E67E1"/>
    <w:rsid w:val="009E762F"/>
    <w:rsid w:val="00A00F5A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879D4"/>
    <w:rsid w:val="00A96A04"/>
    <w:rsid w:val="00AA6FDC"/>
    <w:rsid w:val="00AB0084"/>
    <w:rsid w:val="00AB6FBC"/>
    <w:rsid w:val="00AC3B1C"/>
    <w:rsid w:val="00AC4873"/>
    <w:rsid w:val="00AE0CB9"/>
    <w:rsid w:val="00AE280C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8FB"/>
    <w:rsid w:val="00B47FA7"/>
    <w:rsid w:val="00B52BEE"/>
    <w:rsid w:val="00B553C5"/>
    <w:rsid w:val="00B56A71"/>
    <w:rsid w:val="00B607ED"/>
    <w:rsid w:val="00B64FAF"/>
    <w:rsid w:val="00B657D5"/>
    <w:rsid w:val="00B712E4"/>
    <w:rsid w:val="00B91CF4"/>
    <w:rsid w:val="00B96CF2"/>
    <w:rsid w:val="00BA038F"/>
    <w:rsid w:val="00BA2DC1"/>
    <w:rsid w:val="00BA37A4"/>
    <w:rsid w:val="00BA48FB"/>
    <w:rsid w:val="00BB6A36"/>
    <w:rsid w:val="00BC6AB7"/>
    <w:rsid w:val="00BD5235"/>
    <w:rsid w:val="00BE0243"/>
    <w:rsid w:val="00BF3FB5"/>
    <w:rsid w:val="00BF58CD"/>
    <w:rsid w:val="00BF7081"/>
    <w:rsid w:val="00BF77FB"/>
    <w:rsid w:val="00C0024F"/>
    <w:rsid w:val="00C068F7"/>
    <w:rsid w:val="00C073F5"/>
    <w:rsid w:val="00C1067A"/>
    <w:rsid w:val="00C1192D"/>
    <w:rsid w:val="00C13BE4"/>
    <w:rsid w:val="00C13F6A"/>
    <w:rsid w:val="00C1540F"/>
    <w:rsid w:val="00C359E0"/>
    <w:rsid w:val="00C402A8"/>
    <w:rsid w:val="00C44B71"/>
    <w:rsid w:val="00C46FB5"/>
    <w:rsid w:val="00C47B4A"/>
    <w:rsid w:val="00C604DB"/>
    <w:rsid w:val="00C67C8F"/>
    <w:rsid w:val="00C8006D"/>
    <w:rsid w:val="00C916D6"/>
    <w:rsid w:val="00C932F2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D6224"/>
    <w:rsid w:val="00CE2D1E"/>
    <w:rsid w:val="00D06523"/>
    <w:rsid w:val="00D12728"/>
    <w:rsid w:val="00D127F7"/>
    <w:rsid w:val="00D20F96"/>
    <w:rsid w:val="00D36FB2"/>
    <w:rsid w:val="00D40168"/>
    <w:rsid w:val="00D51E70"/>
    <w:rsid w:val="00D529B4"/>
    <w:rsid w:val="00D55786"/>
    <w:rsid w:val="00D60ABD"/>
    <w:rsid w:val="00D76B02"/>
    <w:rsid w:val="00D806AD"/>
    <w:rsid w:val="00D962B0"/>
    <w:rsid w:val="00DA1532"/>
    <w:rsid w:val="00DA4A28"/>
    <w:rsid w:val="00DA676B"/>
    <w:rsid w:val="00DB4420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14C4D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927F4"/>
    <w:rsid w:val="00EA1F10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7BBD"/>
    <w:rsid w:val="00F32625"/>
    <w:rsid w:val="00F34CA3"/>
    <w:rsid w:val="00F351F4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4E906CB7-6474-4649-8C77-AA6BD282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paragraph" w:customStyle="1" w:styleId="Tieumuc1">
    <w:name w:val="Tieu muc 1"/>
    <w:basedOn w:val="BodyText"/>
    <w:rsid w:val="00300092"/>
    <w:pPr>
      <w:suppressAutoHyphens w:val="0"/>
      <w:spacing w:before="120" w:after="0"/>
      <w:ind w:left="1080" w:hanging="720"/>
    </w:pPr>
    <w:rPr>
      <w:rFonts w:ascii="Times New Roman" w:hAnsi="Times New Roman"/>
      <w:sz w:val="28"/>
      <w:szCs w:val="28"/>
      <w:lang w:eastAsia="en-US"/>
    </w:rPr>
  </w:style>
  <w:style w:type="paragraph" w:customStyle="1" w:styleId="Tieumuc2">
    <w:name w:val="Tieu muc 2"/>
    <w:basedOn w:val="Normal"/>
    <w:rsid w:val="00300092"/>
    <w:pPr>
      <w:suppressAutoHyphens w:val="0"/>
      <w:spacing w:before="120"/>
      <w:ind w:firstLine="720"/>
    </w:pPr>
    <w:rPr>
      <w:rFonts w:ascii="Times New Roman" w:hAnsi="Times New Roman"/>
      <w:sz w:val="28"/>
      <w:szCs w:val="28"/>
      <w:lang w:val="da-DK" w:eastAsia="en-US"/>
    </w:rPr>
  </w:style>
  <w:style w:type="character" w:customStyle="1" w:styleId="h2syl">
    <w:name w:val="h2syl"/>
    <w:basedOn w:val="DefaultParagraphFont"/>
    <w:rsid w:val="00D55786"/>
  </w:style>
  <w:style w:type="character" w:styleId="CommentReference">
    <w:name w:val="annotation reference"/>
    <w:basedOn w:val="DefaultParagraphFont"/>
    <w:uiPriority w:val="99"/>
    <w:semiHidden/>
    <w:unhideWhenUsed/>
    <w:rsid w:val="009E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2F"/>
    <w:rPr>
      <w:rFonts w:ascii=".VnTime" w:hAnsi=".VnTim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2F"/>
    <w:rPr>
      <w:rFonts w:ascii=".VnTime" w:hAnsi=".VnTime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direct.com/author.jsp?authorcode=10169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DB3A-9A2D-46D9-BFA7-C4353F05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5238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13</cp:revision>
  <cp:lastPrinted>2010-12-16T08:07:00Z</cp:lastPrinted>
  <dcterms:created xsi:type="dcterms:W3CDTF">2017-05-05T08:38:00Z</dcterms:created>
  <dcterms:modified xsi:type="dcterms:W3CDTF">2017-12-22T07:21:00Z</dcterms:modified>
</cp:coreProperties>
</file>